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76" w:rsidRDefault="005139D4" w:rsidP="00EC4B3D">
      <w:pPr>
        <w:spacing w:line="576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医疗责任险采购需求</w:t>
      </w:r>
    </w:p>
    <w:p w:rsidR="00243876" w:rsidRDefault="0024387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43876" w:rsidRDefault="005139D4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一、项目预算：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43876" w:rsidRDefault="005139D4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二、单位基本情况：</w:t>
      </w:r>
    </w:p>
    <w:tbl>
      <w:tblPr>
        <w:tblW w:w="7650" w:type="dxa"/>
        <w:jc w:val="center"/>
        <w:tblLook w:val="04A0"/>
      </w:tblPr>
      <w:tblGrid>
        <w:gridCol w:w="4040"/>
        <w:gridCol w:w="3610"/>
      </w:tblGrid>
      <w:tr w:rsidR="00243876">
        <w:trPr>
          <w:trHeight w:val="465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876" w:rsidRDefault="005139D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876" w:rsidRDefault="005139D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核定数量</w:t>
            </w:r>
          </w:p>
        </w:tc>
      </w:tr>
      <w:tr w:rsidR="00243876">
        <w:trPr>
          <w:trHeight w:val="46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876" w:rsidRDefault="00513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 w:colFirst="0" w:colLast="1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床位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876" w:rsidRDefault="00513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</w:tr>
      <w:tr w:rsidR="00243876">
        <w:trPr>
          <w:trHeight w:val="46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876" w:rsidRDefault="00513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人员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876" w:rsidRDefault="00513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</w:tr>
      <w:tr w:rsidR="00243876">
        <w:trPr>
          <w:trHeight w:val="465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876" w:rsidRDefault="00513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手术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876" w:rsidRDefault="00513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243876">
        <w:trPr>
          <w:trHeight w:val="465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876" w:rsidRDefault="00513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年出院人次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876" w:rsidRDefault="00513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</w:tbl>
    <w:bookmarkEnd w:id="0"/>
    <w:p w:rsidR="00243876" w:rsidRDefault="005139D4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三、采购内容：</w:t>
      </w:r>
    </w:p>
    <w:p w:rsidR="00243876" w:rsidRDefault="005139D4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（一）医疗责任险：赔偿限额不低于</w:t>
      </w:r>
      <w:r>
        <w:rPr>
          <w:rFonts w:ascii="仿宋_GB2312" w:eastAsia="仿宋_GB2312" w:hint="eastAsia"/>
          <w:sz w:val="32"/>
          <w:szCs w:val="32"/>
        </w:rPr>
        <w:t>32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人；累计赔偿不低于</w:t>
      </w:r>
      <w:r>
        <w:rPr>
          <w:rFonts w:ascii="仿宋_GB2312" w:eastAsia="仿宋_GB2312" w:hint="eastAsia"/>
          <w:sz w:val="32"/>
          <w:szCs w:val="32"/>
        </w:rPr>
        <w:t>182.5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年；单次免赔额为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；法律费用赔偿每人不低于</w:t>
      </w:r>
      <w:r>
        <w:rPr>
          <w:rFonts w:ascii="仿宋_GB2312" w:eastAsia="仿宋_GB2312" w:hint="eastAsia"/>
          <w:sz w:val="32"/>
          <w:szCs w:val="32"/>
        </w:rPr>
        <w:t>3.2</w:t>
      </w:r>
      <w:r>
        <w:rPr>
          <w:rFonts w:ascii="仿宋_GB2312" w:eastAsia="仿宋_GB2312" w:hint="eastAsia"/>
          <w:sz w:val="32"/>
          <w:szCs w:val="32"/>
        </w:rPr>
        <w:t>万元、每年累计不低于</w:t>
      </w:r>
      <w:r>
        <w:rPr>
          <w:rFonts w:ascii="仿宋_GB2312" w:eastAsia="仿宋_GB2312" w:hint="eastAsia"/>
          <w:sz w:val="32"/>
          <w:szCs w:val="32"/>
        </w:rPr>
        <w:t>18.25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243876" w:rsidRDefault="005139D4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（二）附加险：</w:t>
      </w:r>
    </w:p>
    <w:p w:rsidR="00243876" w:rsidRDefault="005139D4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、医疗意外责任保险：赔偿限额不低于</w:t>
      </w:r>
      <w:r>
        <w:rPr>
          <w:rFonts w:ascii="仿宋_GB2312" w:eastAsia="仿宋_GB2312" w:hint="eastAsia"/>
          <w:sz w:val="32"/>
          <w:szCs w:val="32"/>
        </w:rPr>
        <w:t>9.6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人、累计不低于</w:t>
      </w:r>
      <w:r>
        <w:rPr>
          <w:rFonts w:ascii="仿宋_GB2312" w:eastAsia="仿宋_GB2312" w:hint="eastAsia"/>
          <w:sz w:val="32"/>
          <w:szCs w:val="32"/>
        </w:rPr>
        <w:t>54.75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年。</w:t>
      </w:r>
    </w:p>
    <w:p w:rsidR="00243876" w:rsidRDefault="005139D4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医务人员遭受意外伤害责任保险</w:t>
      </w:r>
      <w:r>
        <w:rPr>
          <w:rFonts w:ascii="仿宋_GB2312" w:eastAsia="仿宋_GB2312" w:hint="eastAsia"/>
          <w:sz w:val="32"/>
          <w:szCs w:val="32"/>
        </w:rPr>
        <w:t>：赔偿限额不低于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人、累计不低于</w:t>
      </w:r>
      <w:r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年。</w:t>
      </w:r>
    </w:p>
    <w:p w:rsidR="00243876" w:rsidRDefault="005139D4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、医疗机构场所责任保险：赔偿限额不低于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人、累计不低于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年。</w:t>
      </w:r>
    </w:p>
    <w:p w:rsidR="00243876" w:rsidRDefault="005139D4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（三）保险期限：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年；</w:t>
      </w:r>
    </w:p>
    <w:p w:rsidR="00243876" w:rsidRDefault="005139D4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（四）追诉期：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年（指保险期内发生的事件，在保险期限到期后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年内报案）</w:t>
      </w:r>
    </w:p>
    <w:p w:rsidR="00243876" w:rsidRDefault="005139D4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（五）特别约定：</w:t>
      </w:r>
    </w:p>
    <w:p w:rsidR="00243876" w:rsidRDefault="005139D4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医疗损害事件发生后，通过司法鉴定明确责任的，按照责任</w:t>
      </w:r>
      <w:r>
        <w:rPr>
          <w:rFonts w:ascii="仿宋_GB2312" w:eastAsia="仿宋_GB2312" w:hint="eastAsia"/>
          <w:sz w:val="32"/>
          <w:szCs w:val="32"/>
        </w:rPr>
        <w:lastRenderedPageBreak/>
        <w:t>程度进行赔付；因损害后果不大（一般指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万元以内），损害责任明显，医患双方仅通过医疗纠纷调解委员会调解的事件，承保机构应按照调解协议予以赔付。</w:t>
      </w:r>
    </w:p>
    <w:sectPr w:rsidR="00243876" w:rsidSect="00243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9D4" w:rsidRDefault="005139D4" w:rsidP="00EC4B3D">
      <w:r>
        <w:separator/>
      </w:r>
    </w:p>
  </w:endnote>
  <w:endnote w:type="continuationSeparator" w:id="1">
    <w:p w:rsidR="005139D4" w:rsidRDefault="005139D4" w:rsidP="00EC4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9D4" w:rsidRDefault="005139D4" w:rsidP="00EC4B3D">
      <w:r>
        <w:separator/>
      </w:r>
    </w:p>
  </w:footnote>
  <w:footnote w:type="continuationSeparator" w:id="1">
    <w:p w:rsidR="005139D4" w:rsidRDefault="005139D4" w:rsidP="00EC4B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M0OWZlNzYwZjY4ZDAzMWI2ZWFiNGY5NTEyOTEwMzkifQ=="/>
  </w:docVars>
  <w:rsids>
    <w:rsidRoot w:val="00D42E1A"/>
    <w:rsid w:val="00087239"/>
    <w:rsid w:val="00113CF1"/>
    <w:rsid w:val="001C2E6F"/>
    <w:rsid w:val="00243876"/>
    <w:rsid w:val="0049602A"/>
    <w:rsid w:val="005139D4"/>
    <w:rsid w:val="00821C08"/>
    <w:rsid w:val="00A53852"/>
    <w:rsid w:val="00BD53B7"/>
    <w:rsid w:val="00D42E1A"/>
    <w:rsid w:val="00EC4B3D"/>
    <w:rsid w:val="28E60E5C"/>
    <w:rsid w:val="43BA1115"/>
    <w:rsid w:val="4E4C25B1"/>
    <w:rsid w:val="64594264"/>
    <w:rsid w:val="6B6F1752"/>
    <w:rsid w:val="6DED3123"/>
    <w:rsid w:val="78BF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7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B3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B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6</cp:revision>
  <cp:lastPrinted>2024-11-27T09:14:00Z</cp:lastPrinted>
  <dcterms:created xsi:type="dcterms:W3CDTF">2023-05-30T01:19:00Z</dcterms:created>
  <dcterms:modified xsi:type="dcterms:W3CDTF">2024-12-13T05:59:00Z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1C52287D069F4B3F8B83C587CD36CA4A_13</vt:lpwstr>
  </property>
</Properties>
</file>