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5E0" w:rsidRPr="008669C3" w:rsidRDefault="005465E0">
      <w:pPr>
        <w:widowControl/>
        <w:spacing w:line="700" w:lineRule="exact"/>
        <w:jc w:val="center"/>
        <w:rPr>
          <w:rFonts w:ascii="新宋体" w:eastAsia="新宋体" w:hAnsi="新宋体" w:cs="宋体"/>
          <w:b/>
          <w:bCs/>
          <w:kern w:val="36"/>
          <w:sz w:val="44"/>
          <w:szCs w:val="44"/>
        </w:rPr>
      </w:pPr>
    </w:p>
    <w:p w:rsidR="006710C4" w:rsidRPr="008669C3" w:rsidRDefault="006710C4" w:rsidP="008F32FE">
      <w:pPr>
        <w:widowControl/>
        <w:spacing w:line="700" w:lineRule="exact"/>
        <w:jc w:val="center"/>
        <w:rPr>
          <w:rFonts w:ascii="新宋体" w:eastAsia="新宋体" w:hAnsi="新宋体" w:cs="宋体"/>
          <w:b/>
          <w:bCs/>
          <w:kern w:val="36"/>
          <w:sz w:val="44"/>
          <w:szCs w:val="44"/>
        </w:rPr>
      </w:pPr>
      <w:r w:rsidRPr="008669C3">
        <w:rPr>
          <w:rFonts w:ascii="新宋体" w:eastAsia="新宋体" w:hAnsi="新宋体" w:cs="宋体" w:hint="eastAsia"/>
          <w:b/>
          <w:bCs/>
          <w:kern w:val="36"/>
          <w:sz w:val="44"/>
          <w:szCs w:val="44"/>
        </w:rPr>
        <w:t>江油市妇幼保健计划生育服务中心</w:t>
      </w:r>
    </w:p>
    <w:p w:rsidR="005465E0" w:rsidRPr="008669C3" w:rsidRDefault="006710C4" w:rsidP="006710C4">
      <w:pPr>
        <w:widowControl/>
        <w:spacing w:line="700" w:lineRule="exact"/>
        <w:jc w:val="center"/>
        <w:rPr>
          <w:rFonts w:ascii="新宋体" w:eastAsia="新宋体" w:hAnsi="新宋体" w:cs="宋体"/>
          <w:b/>
          <w:bCs/>
          <w:kern w:val="36"/>
          <w:sz w:val="44"/>
          <w:szCs w:val="44"/>
        </w:rPr>
      </w:pPr>
      <w:r w:rsidRPr="008669C3">
        <w:rPr>
          <w:rFonts w:ascii="新宋体" w:eastAsia="新宋体" w:hAnsi="新宋体" w:cs="宋体" w:hint="eastAsia"/>
          <w:b/>
          <w:bCs/>
          <w:kern w:val="36"/>
          <w:sz w:val="44"/>
          <w:szCs w:val="44"/>
        </w:rPr>
        <w:t>动力环境监控系统采购项目</w:t>
      </w:r>
      <w:r w:rsidR="005465E0" w:rsidRPr="008669C3">
        <w:rPr>
          <w:rFonts w:ascii="新宋体" w:eastAsia="新宋体" w:hAnsi="新宋体" w:cs="宋体" w:hint="eastAsia"/>
          <w:b/>
          <w:bCs/>
          <w:kern w:val="36"/>
          <w:sz w:val="44"/>
          <w:szCs w:val="44"/>
        </w:rPr>
        <w:t>附件</w:t>
      </w:r>
    </w:p>
    <w:p w:rsidR="005465E0" w:rsidRPr="008669C3" w:rsidRDefault="005465E0">
      <w:pPr>
        <w:widowControl/>
        <w:spacing w:line="700" w:lineRule="exact"/>
        <w:jc w:val="center"/>
        <w:rPr>
          <w:rFonts w:ascii="新宋体" w:eastAsia="新宋体" w:hAnsi="新宋体" w:cs="宋体"/>
          <w:b/>
          <w:bCs/>
          <w:kern w:val="36"/>
          <w:sz w:val="32"/>
          <w:szCs w:val="32"/>
        </w:rPr>
      </w:pPr>
    </w:p>
    <w:p w:rsidR="005465E0" w:rsidRPr="008669C3" w:rsidRDefault="00400FCF" w:rsidP="008C5536">
      <w:pPr>
        <w:numPr>
          <w:ilvl w:val="0"/>
          <w:numId w:val="4"/>
        </w:numPr>
        <w:ind w:left="0" w:firstLineChars="200" w:firstLine="600"/>
        <w:rPr>
          <w:rFonts w:ascii="新宋体" w:eastAsia="新宋体" w:hAnsi="新宋体" w:cs="宋体"/>
          <w:bCs/>
          <w:kern w:val="36"/>
          <w:sz w:val="30"/>
          <w:szCs w:val="30"/>
        </w:rPr>
      </w:pPr>
      <w:r w:rsidRPr="008669C3">
        <w:rPr>
          <w:rFonts w:ascii="新宋体" w:eastAsia="新宋体" w:hAnsi="新宋体" w:cs="仿宋" w:hint="eastAsia"/>
          <w:sz w:val="30"/>
          <w:szCs w:val="30"/>
        </w:rPr>
        <w:t>产品</w:t>
      </w:r>
      <w:r w:rsidR="005465E0" w:rsidRPr="008669C3">
        <w:rPr>
          <w:rFonts w:ascii="新宋体" w:eastAsia="新宋体" w:hAnsi="新宋体" w:cs="仿宋" w:hint="eastAsia"/>
          <w:sz w:val="30"/>
          <w:szCs w:val="30"/>
        </w:rPr>
        <w:t>名称：</w:t>
      </w:r>
    </w:p>
    <w:p w:rsidR="005465E0" w:rsidRPr="008669C3" w:rsidRDefault="00400FCF" w:rsidP="008C5536">
      <w:pPr>
        <w:ind w:firstLineChars="200" w:firstLine="600"/>
        <w:rPr>
          <w:rFonts w:ascii="新宋体" w:eastAsia="新宋体" w:hAnsi="新宋体" w:cs="宋体"/>
          <w:bCs/>
          <w:kern w:val="36"/>
          <w:sz w:val="30"/>
          <w:szCs w:val="30"/>
        </w:rPr>
      </w:pPr>
      <w:r w:rsidRPr="008669C3">
        <w:rPr>
          <w:rFonts w:ascii="新宋体" w:eastAsia="新宋体" w:hAnsi="新宋体" w:cs="宋体" w:hint="eastAsia"/>
          <w:bCs/>
          <w:kern w:val="36"/>
          <w:sz w:val="30"/>
          <w:szCs w:val="30"/>
        </w:rPr>
        <w:t>动力环境监控系统</w:t>
      </w:r>
    </w:p>
    <w:p w:rsidR="005465E0" w:rsidRPr="008C5536" w:rsidRDefault="005465E0" w:rsidP="008C5536">
      <w:pPr>
        <w:ind w:firstLineChars="200" w:firstLine="600"/>
        <w:rPr>
          <w:rFonts w:ascii="新宋体" w:eastAsia="新宋体" w:hAnsi="新宋体" w:cs="仿宋"/>
          <w:sz w:val="30"/>
          <w:szCs w:val="30"/>
        </w:rPr>
      </w:pPr>
      <w:r w:rsidRPr="008C5536">
        <w:rPr>
          <w:rFonts w:ascii="新宋体" w:eastAsia="新宋体" w:hAnsi="新宋体" w:cs="仿宋" w:hint="eastAsia"/>
          <w:sz w:val="30"/>
          <w:szCs w:val="30"/>
        </w:rPr>
        <w:t>二、招标预算：</w:t>
      </w:r>
    </w:p>
    <w:p w:rsidR="005465E0" w:rsidRPr="008669C3" w:rsidRDefault="00400FCF" w:rsidP="008C5536">
      <w:pPr>
        <w:ind w:firstLineChars="200" w:firstLine="600"/>
        <w:rPr>
          <w:rFonts w:ascii="新宋体" w:eastAsia="新宋体" w:hAnsi="新宋体" w:cs="宋体"/>
          <w:bCs/>
          <w:kern w:val="36"/>
          <w:sz w:val="30"/>
          <w:szCs w:val="30"/>
        </w:rPr>
      </w:pPr>
      <w:r w:rsidRPr="008669C3">
        <w:rPr>
          <w:rFonts w:ascii="新宋体" w:eastAsia="新宋体" w:hAnsi="新宋体" w:cs="宋体"/>
          <w:bCs/>
          <w:kern w:val="36"/>
          <w:sz w:val="30"/>
          <w:szCs w:val="30"/>
        </w:rPr>
        <w:t>5.3</w:t>
      </w:r>
      <w:r w:rsidR="005465E0" w:rsidRPr="008669C3">
        <w:rPr>
          <w:rFonts w:ascii="新宋体" w:eastAsia="新宋体" w:hAnsi="新宋体" w:cs="宋体" w:hint="eastAsia"/>
          <w:bCs/>
          <w:kern w:val="36"/>
          <w:sz w:val="30"/>
          <w:szCs w:val="30"/>
        </w:rPr>
        <w:t>万元内。</w:t>
      </w:r>
      <w:r w:rsidR="005465E0" w:rsidRPr="008669C3">
        <w:rPr>
          <w:rFonts w:ascii="新宋体" w:eastAsia="新宋体" w:hAnsi="新宋体" w:cs="仿宋" w:hint="eastAsia"/>
          <w:bCs/>
          <w:color w:val="FF0000"/>
          <w:kern w:val="36"/>
          <w:sz w:val="30"/>
          <w:szCs w:val="30"/>
        </w:rPr>
        <w:t>投标人</w:t>
      </w:r>
      <w:r w:rsidRPr="008669C3">
        <w:rPr>
          <w:rFonts w:ascii="新宋体" w:eastAsia="新宋体" w:hAnsi="新宋体" w:cs="仿宋" w:hint="eastAsia"/>
          <w:bCs/>
          <w:color w:val="FF0000"/>
          <w:kern w:val="36"/>
          <w:sz w:val="30"/>
          <w:szCs w:val="30"/>
        </w:rPr>
        <w:t>动力环境监控系统</w:t>
      </w:r>
      <w:r w:rsidR="005465E0" w:rsidRPr="008669C3">
        <w:rPr>
          <w:rFonts w:ascii="新宋体" w:eastAsia="新宋体" w:hAnsi="新宋体" w:cs="仿宋" w:hint="eastAsia"/>
          <w:bCs/>
          <w:color w:val="FF0000"/>
          <w:kern w:val="36"/>
          <w:sz w:val="30"/>
          <w:szCs w:val="30"/>
        </w:rPr>
        <w:t>报价不得超过</w:t>
      </w:r>
      <w:r w:rsidRPr="008669C3">
        <w:rPr>
          <w:rFonts w:ascii="新宋体" w:eastAsia="新宋体" w:hAnsi="新宋体" w:cs="仿宋"/>
          <w:bCs/>
          <w:color w:val="FF0000"/>
          <w:kern w:val="36"/>
          <w:sz w:val="30"/>
          <w:szCs w:val="30"/>
        </w:rPr>
        <w:t>5.3</w:t>
      </w:r>
      <w:r w:rsidR="005465E0" w:rsidRPr="008669C3">
        <w:rPr>
          <w:rFonts w:ascii="新宋体" w:eastAsia="新宋体" w:hAnsi="新宋体" w:cs="仿宋" w:hint="eastAsia"/>
          <w:bCs/>
          <w:color w:val="FF0000"/>
          <w:kern w:val="36"/>
          <w:sz w:val="30"/>
          <w:szCs w:val="30"/>
        </w:rPr>
        <w:t>万元，否则不予受理。</w:t>
      </w:r>
    </w:p>
    <w:p w:rsidR="005465E0" w:rsidRPr="008669C3" w:rsidRDefault="005465E0" w:rsidP="008C5536">
      <w:pPr>
        <w:ind w:firstLineChars="200" w:firstLine="600"/>
        <w:rPr>
          <w:rFonts w:ascii="新宋体" w:eastAsia="新宋体" w:hAnsi="新宋体" w:cs="仿宋"/>
          <w:bCs/>
          <w:kern w:val="36"/>
          <w:sz w:val="30"/>
          <w:szCs w:val="30"/>
        </w:rPr>
      </w:pPr>
      <w:r w:rsidRPr="008669C3">
        <w:rPr>
          <w:rFonts w:ascii="新宋体" w:eastAsia="新宋体" w:hAnsi="新宋体" w:cs="仿宋" w:hint="eastAsia"/>
          <w:bCs/>
          <w:kern w:val="36"/>
          <w:sz w:val="30"/>
          <w:szCs w:val="30"/>
        </w:rPr>
        <w:t>三、设备技术参数要求</w:t>
      </w:r>
    </w:p>
    <w:p w:rsidR="005465E0" w:rsidRPr="008669C3" w:rsidRDefault="00993606" w:rsidP="00567FDD">
      <w:pPr>
        <w:spacing w:line="360" w:lineRule="auto"/>
        <w:ind w:firstLineChars="298" w:firstLine="897"/>
        <w:rPr>
          <w:rFonts w:ascii="新宋体" w:eastAsia="新宋体" w:hAnsi="新宋体"/>
          <w:b/>
          <w:sz w:val="30"/>
          <w:szCs w:val="30"/>
        </w:rPr>
      </w:pPr>
      <w:r>
        <w:rPr>
          <w:rFonts w:ascii="新宋体" w:eastAsia="新宋体" w:hAnsi="新宋体"/>
          <w:b/>
          <w:sz w:val="30"/>
          <w:szCs w:val="30"/>
        </w:rPr>
        <w:br w:type="page"/>
      </w:r>
    </w:p>
    <w:p w:rsidR="005465E0" w:rsidRPr="008669C3" w:rsidRDefault="00400FCF">
      <w:pPr>
        <w:jc w:val="center"/>
        <w:rPr>
          <w:rFonts w:ascii="新宋体" w:eastAsia="新宋体" w:hAnsi="新宋体"/>
          <w:b/>
          <w:color w:val="000000"/>
          <w:sz w:val="36"/>
          <w:szCs w:val="36"/>
        </w:rPr>
      </w:pPr>
      <w:r w:rsidRPr="008669C3">
        <w:rPr>
          <w:rFonts w:ascii="新宋体" w:eastAsia="新宋体" w:hAnsi="新宋体" w:hint="eastAsia"/>
          <w:b/>
          <w:color w:val="000000"/>
          <w:sz w:val="36"/>
          <w:szCs w:val="36"/>
        </w:rPr>
        <w:lastRenderedPageBreak/>
        <w:t>动力环境监控系统</w:t>
      </w:r>
      <w:r w:rsidR="005465E0" w:rsidRPr="008669C3">
        <w:rPr>
          <w:rFonts w:ascii="新宋体" w:eastAsia="新宋体" w:hAnsi="新宋体" w:hint="eastAsia"/>
          <w:b/>
          <w:color w:val="000000"/>
          <w:sz w:val="36"/>
          <w:szCs w:val="36"/>
        </w:rPr>
        <w:t>采购项目</w:t>
      </w:r>
    </w:p>
    <w:p w:rsidR="00993606" w:rsidRDefault="005465E0" w:rsidP="00993606">
      <w:pPr>
        <w:pStyle w:val="a0"/>
        <w:jc w:val="center"/>
        <w:rPr>
          <w:rFonts w:ascii="新宋体" w:eastAsia="新宋体" w:hAnsi="新宋体"/>
          <w:b/>
          <w:color w:val="000000"/>
          <w:sz w:val="36"/>
          <w:szCs w:val="36"/>
        </w:rPr>
      </w:pPr>
      <w:r w:rsidRPr="008669C3">
        <w:rPr>
          <w:rFonts w:ascii="新宋体" w:eastAsia="新宋体" w:hAnsi="新宋体" w:hint="eastAsia"/>
          <w:b/>
          <w:color w:val="000000"/>
          <w:sz w:val="36"/>
          <w:szCs w:val="36"/>
        </w:rPr>
        <w:t>技术参数及商务要求</w:t>
      </w:r>
      <w:bookmarkStart w:id="0" w:name="_Toc183582231"/>
      <w:bookmarkStart w:id="1" w:name="_Toc77400782"/>
      <w:bookmarkStart w:id="2" w:name="_Toc89075878"/>
      <w:bookmarkStart w:id="3" w:name="_Toc217446056"/>
      <w:bookmarkStart w:id="4" w:name="_Toc183682368"/>
    </w:p>
    <w:p w:rsidR="005465E0" w:rsidRPr="00866566" w:rsidRDefault="00993606" w:rsidP="00993606">
      <w:pPr>
        <w:pStyle w:val="a0"/>
        <w:rPr>
          <w:rFonts w:ascii="新宋体" w:eastAsia="新宋体" w:hAnsi="新宋体"/>
          <w:sz w:val="30"/>
          <w:szCs w:val="30"/>
        </w:rPr>
      </w:pPr>
      <w:r w:rsidRPr="00866566">
        <w:rPr>
          <w:rFonts w:ascii="新宋体" w:eastAsia="新宋体" w:hAnsi="新宋体" w:hint="eastAsia"/>
          <w:sz w:val="30"/>
          <w:szCs w:val="30"/>
        </w:rPr>
        <w:t>一、项目清单明细</w:t>
      </w:r>
    </w:p>
    <w:p w:rsidR="00993606" w:rsidRPr="00993606" w:rsidRDefault="00993606" w:rsidP="00993606">
      <w:pPr>
        <w:pStyle w:val="a0"/>
        <w:spacing w:line="360" w:lineRule="auto"/>
        <w:ind w:firstLineChars="200" w:firstLine="480"/>
        <w:rPr>
          <w:rFonts w:ascii="新宋体" w:eastAsia="新宋体" w:hAnsi="新宋体"/>
          <w:sz w:val="24"/>
        </w:rPr>
      </w:pPr>
      <w:bookmarkStart w:id="5" w:name="_Toc217446057"/>
      <w:bookmarkStart w:id="6" w:name="_Toc183582232"/>
      <w:bookmarkStart w:id="7" w:name="_Toc183682369"/>
      <w:bookmarkEnd w:id="0"/>
      <w:bookmarkEnd w:id="1"/>
      <w:bookmarkEnd w:id="2"/>
      <w:bookmarkEnd w:id="3"/>
      <w:bookmarkEnd w:id="4"/>
      <w:r w:rsidRPr="00993606">
        <w:rPr>
          <w:rFonts w:ascii="新宋体" w:eastAsia="新宋体" w:hAnsi="新宋体" w:hint="eastAsia"/>
          <w:sz w:val="24"/>
        </w:rPr>
        <w:t>采购需求中标注“★”号的条款为本次采购项目的实质性要求，供应商应全部满足，未满足一项作废标处理。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1899"/>
        <w:gridCol w:w="5640"/>
        <w:gridCol w:w="562"/>
        <w:gridCol w:w="504"/>
        <w:gridCol w:w="737"/>
      </w:tblGrid>
      <w:tr w:rsidR="00993606" w:rsidRPr="00567FDD" w:rsidTr="00E61C7A">
        <w:trPr>
          <w:trHeight w:val="285"/>
        </w:trPr>
        <w:tc>
          <w:tcPr>
            <w:tcW w:w="311" w:type="pct"/>
            <w:shd w:val="clear" w:color="000000" w:fill="BFBFBF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53" w:type="pct"/>
            <w:shd w:val="clear" w:color="000000" w:fill="BFBFBF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831" w:type="pct"/>
            <w:shd w:val="clear" w:color="000000" w:fill="BFBFBF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产品说明</w:t>
            </w:r>
          </w:p>
        </w:tc>
        <w:tc>
          <w:tcPr>
            <w:tcW w:w="282" w:type="pct"/>
            <w:shd w:val="clear" w:color="000000" w:fill="BFBFBF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253" w:type="pct"/>
            <w:shd w:val="clear" w:color="000000" w:fill="BFBFBF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370" w:type="pct"/>
            <w:shd w:val="clear" w:color="000000" w:fill="BFBFBF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993606" w:rsidRPr="00567FDD" w:rsidTr="00E61C7A">
        <w:trPr>
          <w:trHeight w:val="360"/>
        </w:trPr>
        <w:tc>
          <w:tcPr>
            <w:tcW w:w="5000" w:type="pct"/>
            <w:gridSpan w:val="6"/>
            <w:shd w:val="clear" w:color="000000" w:fill="FFFFFF"/>
            <w:noWrap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1、监控主机</w:t>
            </w:r>
          </w:p>
        </w:tc>
      </w:tr>
      <w:tr w:rsidR="00993606" w:rsidRPr="00567FDD" w:rsidTr="00E61C7A">
        <w:trPr>
          <w:trHeight w:val="3109"/>
        </w:trPr>
        <w:tc>
          <w:tcPr>
            <w:tcW w:w="311" w:type="pct"/>
            <w:shd w:val="clear" w:color="000000" w:fill="FFFFFF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53" w:type="pct"/>
            <w:shd w:val="clear" w:color="000000" w:fill="FFFFFF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机房环境监控系统</w:t>
            </w:r>
          </w:p>
        </w:tc>
        <w:tc>
          <w:tcPr>
            <w:tcW w:w="2831" w:type="pct"/>
            <w:shd w:val="clear" w:color="000000" w:fill="FFFFFF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★1、支持C/S, B/S二个结构，主机内嵌WEB 服务器，可以通过浏览器查看及管理，支持MODBUS_RTU协议；报警主机支持SNMP协议，MODBUS_UDP协议，TCP协议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2、1U/19寸标准机箱，结构紧凑,适合各种机柜、机箱；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★3、主机集成一路高精度温湿度一体传感器 温度精度±0.3℃，湿度精度2%。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★4、8路隔离的开关量输入接口，光电隔离抗干扰强，抗误报。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★5、4路4-20mA/0-20mA电流环模拟量接口，同一端口可通过软件配置成4-20mA或者0-20mA接口类型。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6、支持2路RS485接口，1路10/100/1000M以太网接口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7、2路继电器输出接口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8、主机集成SD卡接口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9、主机集成蜂鸣器，报警时主机可发出声光报警警示用户。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10、主机集成普通空调红外接收及红外发射接口，可直接控制机房普通空调。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11、主机集成GSM功能模块，在无TCP/IP网络的情况下也可以通过GSM模块直接向用户发送报警短信。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12、报警时主机可以拔打用户电话，以语音方式播报报警内容。</w:t>
            </w:r>
            <w:r w:rsidRPr="00567FDD">
              <w:rPr>
                <w:rFonts w:ascii="新宋体" w:eastAsia="新宋体" w:hAnsi="新宋体" w:cs="宋体" w:hint="eastAsia"/>
                <w:color w:val="FF0000"/>
                <w:kern w:val="0"/>
                <w:sz w:val="24"/>
                <w:szCs w:val="24"/>
              </w:rPr>
              <w:br/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13、具有提示功能，即使在断网的情况也可每天给用户发送短信，播报最近系统工作状态，比如有无报警等。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14、配套环境监控系统主机机箱；</w:t>
            </w:r>
          </w:p>
        </w:tc>
        <w:tc>
          <w:tcPr>
            <w:tcW w:w="282" w:type="pct"/>
            <w:shd w:val="clear" w:color="000000" w:fill="FFFFFF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3" w:type="pct"/>
            <w:shd w:val="clear" w:color="000000" w:fill="FFFFFF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color w:val="FF0000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993606" w:rsidRPr="00567FDD" w:rsidTr="00E61C7A">
        <w:trPr>
          <w:trHeight w:val="342"/>
        </w:trPr>
        <w:tc>
          <w:tcPr>
            <w:tcW w:w="5000" w:type="pct"/>
            <w:gridSpan w:val="6"/>
            <w:shd w:val="clear" w:color="000000" w:fill="FFFFFF"/>
            <w:noWrap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2、温湿度分探头</w:t>
            </w:r>
          </w:p>
        </w:tc>
      </w:tr>
      <w:tr w:rsidR="00993606" w:rsidRPr="00567FDD" w:rsidTr="00E61C7A">
        <w:trPr>
          <w:trHeight w:val="675"/>
        </w:trPr>
        <w:tc>
          <w:tcPr>
            <w:tcW w:w="311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953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温湿度探头</w:t>
            </w:r>
          </w:p>
        </w:tc>
        <w:tc>
          <w:tcPr>
            <w:tcW w:w="2831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1、监控范围：-20℃～70℃，0～100%RH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2、测量误差：&lt;±0.5℃，&lt;±5%RH。（在25℃时测试）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3、电源要求：12VDC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color w:val="FF0000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993606" w:rsidRPr="00567FDD" w:rsidTr="00E61C7A">
        <w:trPr>
          <w:trHeight w:val="342"/>
        </w:trPr>
        <w:tc>
          <w:tcPr>
            <w:tcW w:w="5000" w:type="pct"/>
            <w:gridSpan w:val="6"/>
            <w:shd w:val="clear" w:color="000000" w:fill="FFFFFF"/>
            <w:noWrap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3、区域式漏水监控</w:t>
            </w:r>
          </w:p>
        </w:tc>
      </w:tr>
      <w:tr w:rsidR="00993606" w:rsidRPr="00567FDD" w:rsidTr="00E61C7A">
        <w:trPr>
          <w:trHeight w:val="900"/>
        </w:trPr>
        <w:tc>
          <w:tcPr>
            <w:tcW w:w="311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53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水浸检测系统</w:t>
            </w:r>
          </w:p>
        </w:tc>
        <w:tc>
          <w:tcPr>
            <w:tcW w:w="2831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1、运行环境温度: 0°C~50°C 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2、供电电压: 12-60V供电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 xml:space="preserve">★3、配置:水浸感应线(扁平形) 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4、灵敏度:灵敏度可调，防误报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color w:val="FF0000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993606" w:rsidRPr="00567FDD" w:rsidTr="00E61C7A">
        <w:trPr>
          <w:trHeight w:val="345"/>
        </w:trPr>
        <w:tc>
          <w:tcPr>
            <w:tcW w:w="5000" w:type="pct"/>
            <w:gridSpan w:val="6"/>
            <w:shd w:val="clear" w:color="000000" w:fill="FFFFFF"/>
            <w:noWrap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4、消防监控</w:t>
            </w:r>
          </w:p>
        </w:tc>
      </w:tr>
      <w:tr w:rsidR="00993606" w:rsidRPr="00567FDD" w:rsidTr="00E61C7A">
        <w:trPr>
          <w:trHeight w:val="1350"/>
        </w:trPr>
        <w:tc>
          <w:tcPr>
            <w:tcW w:w="311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53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烟感</w:t>
            </w:r>
          </w:p>
        </w:tc>
        <w:tc>
          <w:tcPr>
            <w:tcW w:w="2831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1、光电式感烟探测器;本产品专业抗干扰设计，适用于各种复杂、恶劣环境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 xml:space="preserve">2、防尘、防虫、抗白光干扰设计 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3、电源: DC12V-24V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 xml:space="preserve">4、工作温度: -10°C~50°C 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5、报警输出:继电器输出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color w:val="FF0000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993606" w:rsidRPr="00567FDD" w:rsidTr="00E61C7A">
        <w:trPr>
          <w:trHeight w:val="342"/>
        </w:trPr>
        <w:tc>
          <w:tcPr>
            <w:tcW w:w="5000" w:type="pct"/>
            <w:gridSpan w:val="6"/>
            <w:shd w:val="clear" w:color="000000" w:fill="FFFFFF"/>
            <w:noWrap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5、供配电监控</w:t>
            </w:r>
          </w:p>
        </w:tc>
      </w:tr>
      <w:tr w:rsidR="00993606" w:rsidRPr="00567FDD" w:rsidTr="00E61C7A">
        <w:trPr>
          <w:trHeight w:val="1575"/>
        </w:trPr>
        <w:tc>
          <w:tcPr>
            <w:tcW w:w="311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53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市电停电传感器</w:t>
            </w:r>
          </w:p>
        </w:tc>
        <w:tc>
          <w:tcPr>
            <w:tcW w:w="2831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1、报警方式: SP-220V断电传感器在监测到电网断电时，会输出常开、常闭开关量信号。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★2、监测电压: AC/DC 220V士20%。可定做AC/DC9V、12V、48V、110V、380V等监测电压的产品。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★3、高压隔离:探测端与触发端的绝缘电压大于1500V。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★4、阻燃防爆:采用半导体无触点开关元件制造，开关通断动作时绝对不会出现继电器开关的那种打火花现象，可用于阻燃防爆的场合。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color w:val="FF0000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993606" w:rsidRPr="00567FDD" w:rsidTr="00E61C7A">
        <w:trPr>
          <w:trHeight w:val="360"/>
        </w:trPr>
        <w:tc>
          <w:tcPr>
            <w:tcW w:w="311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53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设备接口协议软件</w:t>
            </w:r>
          </w:p>
        </w:tc>
        <w:tc>
          <w:tcPr>
            <w:tcW w:w="2831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提供RS232串口或RS485接口以及接口的通讯协议，支持4800波特率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color w:val="FF0000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993606" w:rsidRPr="00567FDD" w:rsidTr="00E61C7A">
        <w:trPr>
          <w:trHeight w:val="345"/>
        </w:trPr>
        <w:tc>
          <w:tcPr>
            <w:tcW w:w="5000" w:type="pct"/>
            <w:gridSpan w:val="6"/>
            <w:shd w:val="clear" w:color="000000" w:fill="FFFFFF"/>
            <w:noWrap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6、UPS监控</w:t>
            </w:r>
          </w:p>
        </w:tc>
      </w:tr>
      <w:tr w:rsidR="00993606" w:rsidRPr="00567FDD" w:rsidTr="00E61C7A">
        <w:trPr>
          <w:trHeight w:val="360"/>
        </w:trPr>
        <w:tc>
          <w:tcPr>
            <w:tcW w:w="311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53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设备接口协议软件</w:t>
            </w:r>
          </w:p>
        </w:tc>
        <w:tc>
          <w:tcPr>
            <w:tcW w:w="2831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提供RS232串口或RS485接口以及接口的通讯协议，支持4800波特率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color w:val="FF0000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993606" w:rsidRPr="00567FDD" w:rsidTr="00E61C7A">
        <w:trPr>
          <w:trHeight w:val="439"/>
        </w:trPr>
        <w:tc>
          <w:tcPr>
            <w:tcW w:w="5000" w:type="pct"/>
            <w:gridSpan w:val="6"/>
            <w:shd w:val="clear" w:color="000000" w:fill="FFFFFF"/>
            <w:noWrap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7、空调监测系统</w:t>
            </w:r>
          </w:p>
        </w:tc>
      </w:tr>
      <w:tr w:rsidR="00993606" w:rsidRPr="00567FDD" w:rsidTr="00E61C7A">
        <w:trPr>
          <w:trHeight w:val="360"/>
        </w:trPr>
        <w:tc>
          <w:tcPr>
            <w:tcW w:w="311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53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空调切换器</w:t>
            </w:r>
          </w:p>
        </w:tc>
        <w:tc>
          <w:tcPr>
            <w:tcW w:w="2831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提供空调智能红外控制，单独控制1台普通空调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93606" w:rsidRPr="00567FDD" w:rsidTr="00E61C7A">
        <w:trPr>
          <w:trHeight w:val="360"/>
        </w:trPr>
        <w:tc>
          <w:tcPr>
            <w:tcW w:w="311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53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设备接口协议软件</w:t>
            </w:r>
          </w:p>
        </w:tc>
        <w:tc>
          <w:tcPr>
            <w:tcW w:w="2831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提供RS232串口或RS485接口以及接口的通讯协议，支持4800波特率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370" w:type="pct"/>
            <w:vMerge w:val="restart"/>
            <w:shd w:val="clear" w:color="000000" w:fill="FFFFFF"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color w:val="FF0000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993606" w:rsidRPr="00567FDD" w:rsidTr="00E61C7A">
        <w:trPr>
          <w:trHeight w:val="450"/>
        </w:trPr>
        <w:tc>
          <w:tcPr>
            <w:tcW w:w="311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53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精密空调协议软件转换器</w:t>
            </w:r>
          </w:p>
        </w:tc>
        <w:tc>
          <w:tcPr>
            <w:tcW w:w="2831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提供连接精密空调与监控主机转换其中的通讯数据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370" w:type="pct"/>
            <w:vMerge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993606" w:rsidRPr="00567FDD" w:rsidTr="00E61C7A">
        <w:trPr>
          <w:trHeight w:val="439"/>
        </w:trPr>
        <w:tc>
          <w:tcPr>
            <w:tcW w:w="5000" w:type="pct"/>
            <w:gridSpan w:val="6"/>
            <w:shd w:val="clear" w:color="000000" w:fill="FFFFFF"/>
            <w:noWrap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8、视频监控系统</w:t>
            </w:r>
          </w:p>
        </w:tc>
      </w:tr>
      <w:tr w:rsidR="00993606" w:rsidRPr="00567FDD" w:rsidTr="00E61C7A">
        <w:trPr>
          <w:trHeight w:val="402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53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设备接口协议软件</w:t>
            </w:r>
          </w:p>
        </w:tc>
        <w:tc>
          <w:tcPr>
            <w:tcW w:w="2831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需具备能通过视频监控系统IP地址访问浏览器的内嵌web界面功能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color w:val="FF0000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993606" w:rsidRPr="00567FDD" w:rsidTr="00E61C7A">
        <w:trPr>
          <w:trHeight w:val="345"/>
        </w:trPr>
        <w:tc>
          <w:tcPr>
            <w:tcW w:w="5000" w:type="pct"/>
            <w:gridSpan w:val="6"/>
            <w:shd w:val="clear" w:color="000000" w:fill="FFFFFF"/>
            <w:noWrap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9、门禁监控系统</w:t>
            </w:r>
          </w:p>
        </w:tc>
      </w:tr>
      <w:tr w:rsidR="00993606" w:rsidRPr="00567FDD" w:rsidTr="00E61C7A">
        <w:trPr>
          <w:trHeight w:val="402"/>
        </w:trPr>
        <w:tc>
          <w:tcPr>
            <w:tcW w:w="311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53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设备接口协议软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lastRenderedPageBreak/>
              <w:t>件</w:t>
            </w:r>
          </w:p>
        </w:tc>
        <w:tc>
          <w:tcPr>
            <w:tcW w:w="2831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lastRenderedPageBreak/>
              <w:t>需具备能通过门禁监控系统IP地址访问浏览器的内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lastRenderedPageBreak/>
              <w:t>嵌web界面功能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color w:val="FF0000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993606" w:rsidRPr="00567FDD" w:rsidTr="00E61C7A">
        <w:trPr>
          <w:trHeight w:val="360"/>
        </w:trPr>
        <w:tc>
          <w:tcPr>
            <w:tcW w:w="5000" w:type="pct"/>
            <w:gridSpan w:val="6"/>
            <w:shd w:val="clear" w:color="000000" w:fill="FFFFFF"/>
            <w:noWrap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10、监控管理平台</w:t>
            </w:r>
          </w:p>
        </w:tc>
      </w:tr>
      <w:tr w:rsidR="00993606" w:rsidRPr="00567FDD" w:rsidTr="00E61C7A">
        <w:trPr>
          <w:trHeight w:val="619"/>
        </w:trPr>
        <w:tc>
          <w:tcPr>
            <w:tcW w:w="311" w:type="pct"/>
            <w:shd w:val="clear" w:color="000000" w:fill="FFFFFF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53" w:type="pct"/>
            <w:shd w:val="clear" w:color="000000" w:fill="FFFFFF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机房环境监控管理软件</w:t>
            </w:r>
          </w:p>
        </w:tc>
        <w:tc>
          <w:tcPr>
            <w:tcW w:w="2831" w:type="pct"/>
            <w:shd w:val="clear" w:color="000000" w:fill="FFFFFF"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配套机房环境监控管理软件，可检查机房各项环境、报警等信息；</w:t>
            </w:r>
          </w:p>
        </w:tc>
        <w:tc>
          <w:tcPr>
            <w:tcW w:w="282" w:type="pct"/>
            <w:shd w:val="clear" w:color="000000" w:fill="FFFFFF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93606" w:rsidRPr="00567FDD" w:rsidTr="00E61C7A">
        <w:trPr>
          <w:trHeight w:val="402"/>
        </w:trPr>
        <w:tc>
          <w:tcPr>
            <w:tcW w:w="311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53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声光报警器</w:t>
            </w:r>
          </w:p>
        </w:tc>
        <w:tc>
          <w:tcPr>
            <w:tcW w:w="2831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实现声光报警功能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color w:val="FF0000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993606" w:rsidRPr="00567FDD" w:rsidTr="00E61C7A">
        <w:trPr>
          <w:trHeight w:val="402"/>
        </w:trPr>
        <w:tc>
          <w:tcPr>
            <w:tcW w:w="311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53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485转TCP/IP转换器</w:t>
            </w:r>
          </w:p>
        </w:tc>
        <w:tc>
          <w:tcPr>
            <w:tcW w:w="2831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RS485转网线接口，支持协议转换；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color w:val="FF0000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993606" w:rsidRPr="00567FDD" w:rsidTr="00E61C7A">
        <w:trPr>
          <w:trHeight w:val="402"/>
        </w:trPr>
        <w:tc>
          <w:tcPr>
            <w:tcW w:w="311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53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RS232转USB转换器</w:t>
            </w:r>
          </w:p>
        </w:tc>
        <w:tc>
          <w:tcPr>
            <w:tcW w:w="2831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RS232转USB转换器，支持协议转换；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color w:val="FF0000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993606" w:rsidRPr="00567FDD" w:rsidTr="00E61C7A">
        <w:trPr>
          <w:trHeight w:val="402"/>
        </w:trPr>
        <w:tc>
          <w:tcPr>
            <w:tcW w:w="5000" w:type="pct"/>
            <w:gridSpan w:val="6"/>
            <w:shd w:val="clear" w:color="000000" w:fill="FFFFFF"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11、视频监控设备</w:t>
            </w:r>
          </w:p>
        </w:tc>
      </w:tr>
      <w:tr w:rsidR="00993606" w:rsidRPr="00567FDD" w:rsidTr="00E61C7A">
        <w:trPr>
          <w:trHeight w:val="2475"/>
        </w:trPr>
        <w:tc>
          <w:tcPr>
            <w:tcW w:w="311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53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摄像头</w:t>
            </w:r>
          </w:p>
        </w:tc>
        <w:tc>
          <w:tcPr>
            <w:tcW w:w="2831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1、采用高性能200万1/2.8英寸CMOS图像传感器，低照度效果好，图像清晰度高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2、可输出200万(1920×1080)@25fps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3、支持H.265编码，压缩比高，超低码流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4、内置高效红外补光灯，最大红外监控距离50米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5、支持宽动态，3D降噪，强光抑制，背光补偿，数字水印，适用不同监控环境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6、支持SMART H.264/H.265，灵活编码，适用不同带宽和存储环境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7、内置MIC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8、支持DC12V/POE供电方式，方便工程安装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9、支持IP67防护等级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color w:val="FF0000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993606" w:rsidRPr="00567FDD" w:rsidTr="00E61C7A">
        <w:trPr>
          <w:trHeight w:val="2700"/>
        </w:trPr>
        <w:tc>
          <w:tcPr>
            <w:tcW w:w="311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53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硬盘录像机</w:t>
            </w:r>
          </w:p>
        </w:tc>
        <w:tc>
          <w:tcPr>
            <w:tcW w:w="2831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1、支持全新UI4.0界面风格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2、支持乐橙云/乐橙APP远程监控、移动端播放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3、支持解码4路1080P@25fps，支持解码自适应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4、支持接入ONVIF、RTSP协议的主流品牌摄像机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5、支持Smart264+/Smart265+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6、支持VGA、HDMI同源输出，HDMI视频输出分辨率最高达1920×1080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7、支持远程配置管理IPC，参数设置、信息获取、对同一型号IPC批量升级等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8、支持DHCP（自动获取IP地址）、HTTP(超文本传输)、NTP(网络校时)、DDNS(动态域名解析)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9、支持大华前端断线后序列号重连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10、支持局域网内摄像机一键添加功能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color w:val="FF0000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993606" w:rsidRPr="00567FDD" w:rsidTr="00E61C7A">
        <w:trPr>
          <w:trHeight w:val="675"/>
        </w:trPr>
        <w:tc>
          <w:tcPr>
            <w:tcW w:w="311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53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硬盘</w:t>
            </w:r>
          </w:p>
        </w:tc>
        <w:tc>
          <w:tcPr>
            <w:tcW w:w="2831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1、适配于1盘位、2盘位、4盘位和8盘位的NVR/HCVR/XVR/DVR产品；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2、接入路数不超过32路；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3、支持单盘使用；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块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color w:val="FF0000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993606" w:rsidRPr="00567FDD" w:rsidTr="00E61C7A">
        <w:trPr>
          <w:trHeight w:val="1380"/>
        </w:trPr>
        <w:tc>
          <w:tcPr>
            <w:tcW w:w="311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953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终端盒</w:t>
            </w:r>
          </w:p>
        </w:tc>
        <w:tc>
          <w:tcPr>
            <w:tcW w:w="2831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1、 处理器：Intel® Celeron® Processor J1900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 xml:space="preserve">2、 内存：DDR3 1333MHz  4G  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3、 硬盘：MSATA SSD  64G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4、 操作系统：win10等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5、 材质：塑料中框上下铝合金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6、 温度：0-45℃，湿度：10%--90%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color w:val="FF0000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993606" w:rsidRPr="00567FDD" w:rsidTr="00E61C7A">
        <w:trPr>
          <w:trHeight w:val="2250"/>
        </w:trPr>
        <w:tc>
          <w:tcPr>
            <w:tcW w:w="311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53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显示器</w:t>
            </w:r>
          </w:p>
        </w:tc>
        <w:tc>
          <w:tcPr>
            <w:tcW w:w="2831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1、 高清液晶显示，LCD面板；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2、 面板尺寸 : 31.5 英寸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3、宽高比 : 16:9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4、 最佳分辨率 : 1920 x 1080， 60 赫兹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5、像素密度 : 70 PPI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6、亮度 : 250 cd/m²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7、对比度 （标准） : 1200:1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8、温度范围 （工作） : 0 至 40 °C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10、温度范围 （存储） : -20 至 60 °C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11、相对湿度 : 20%-80</w:t>
            </w:r>
            <w:bookmarkStart w:id="8" w:name="_GoBack"/>
            <w:bookmarkEnd w:id="8"/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color w:val="FF0000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993606" w:rsidRPr="00567FDD" w:rsidTr="00E61C7A">
        <w:trPr>
          <w:trHeight w:val="360"/>
        </w:trPr>
        <w:tc>
          <w:tcPr>
            <w:tcW w:w="5000" w:type="pct"/>
            <w:gridSpan w:val="6"/>
            <w:shd w:val="clear" w:color="000000" w:fill="FFFFFF"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b/>
                <w:bCs/>
                <w:kern w:val="0"/>
                <w:sz w:val="24"/>
                <w:szCs w:val="24"/>
              </w:rPr>
              <w:t>12、系统集成服务</w:t>
            </w:r>
          </w:p>
        </w:tc>
      </w:tr>
      <w:tr w:rsidR="00993606" w:rsidRPr="00567FDD" w:rsidTr="00E61C7A">
        <w:trPr>
          <w:trHeight w:val="450"/>
        </w:trPr>
        <w:tc>
          <w:tcPr>
            <w:tcW w:w="311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53" w:type="pct"/>
            <w:shd w:val="clear" w:color="auto" w:fill="auto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系统集成服务</w:t>
            </w:r>
          </w:p>
        </w:tc>
        <w:tc>
          <w:tcPr>
            <w:tcW w:w="2831" w:type="pct"/>
            <w:shd w:val="clear" w:color="000000" w:fill="FFFFFF"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1、提供设备的运输、安装、调试培训等服务</w:t>
            </w: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2、提供项目安装所需的辅材、管线、实施工具等</w:t>
            </w:r>
          </w:p>
        </w:tc>
        <w:tc>
          <w:tcPr>
            <w:tcW w:w="282" w:type="pct"/>
            <w:shd w:val="clear" w:color="000000" w:fill="FFFFFF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3" w:type="pct"/>
            <w:shd w:val="clear" w:color="000000" w:fill="FFFFFF"/>
            <w:vAlign w:val="center"/>
            <w:hideMark/>
          </w:tcPr>
          <w:p w:rsidR="00993606" w:rsidRPr="00567FDD" w:rsidRDefault="00993606" w:rsidP="00E61C7A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370" w:type="pct"/>
            <w:shd w:val="clear" w:color="000000" w:fill="FFFFFF"/>
            <w:noWrap/>
            <w:vAlign w:val="center"/>
            <w:hideMark/>
          </w:tcPr>
          <w:p w:rsidR="00993606" w:rsidRPr="00567FDD" w:rsidRDefault="00993606" w:rsidP="00E61C7A">
            <w:pPr>
              <w:widowControl/>
              <w:jc w:val="left"/>
              <w:rPr>
                <w:rFonts w:ascii="新宋体" w:eastAsia="新宋体" w:hAnsi="新宋体" w:cs="宋体"/>
                <w:color w:val="FF0000"/>
                <w:kern w:val="0"/>
                <w:sz w:val="24"/>
                <w:szCs w:val="24"/>
              </w:rPr>
            </w:pPr>
            <w:r w:rsidRPr="00567FDD">
              <w:rPr>
                <w:rFonts w:ascii="新宋体" w:eastAsia="新宋体" w:hAnsi="新宋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</w:tbl>
    <w:bookmarkEnd w:id="5"/>
    <w:bookmarkEnd w:id="6"/>
    <w:bookmarkEnd w:id="7"/>
    <w:p w:rsidR="005465E0" w:rsidRPr="00866566" w:rsidRDefault="00574F17" w:rsidP="00866566">
      <w:pPr>
        <w:pStyle w:val="a0"/>
        <w:rPr>
          <w:rFonts w:ascii="新宋体" w:eastAsia="新宋体" w:hAnsi="新宋体"/>
          <w:sz w:val="30"/>
          <w:szCs w:val="30"/>
        </w:rPr>
      </w:pPr>
      <w:r w:rsidRPr="00866566">
        <w:rPr>
          <w:rFonts w:ascii="新宋体" w:eastAsia="新宋体" w:hAnsi="新宋体" w:hint="eastAsia"/>
          <w:sz w:val="30"/>
          <w:szCs w:val="30"/>
        </w:rPr>
        <w:t>二</w:t>
      </w:r>
      <w:r w:rsidR="005465E0" w:rsidRPr="00866566">
        <w:rPr>
          <w:rFonts w:ascii="新宋体" w:eastAsia="新宋体" w:hAnsi="新宋体" w:hint="eastAsia"/>
          <w:sz w:val="30"/>
          <w:szCs w:val="30"/>
        </w:rPr>
        <w:t>、</w:t>
      </w:r>
      <w:r w:rsidR="00866566">
        <w:rPr>
          <w:rFonts w:ascii="新宋体" w:eastAsia="新宋体" w:hAnsi="新宋体" w:hint="eastAsia"/>
          <w:sz w:val="30"/>
          <w:szCs w:val="30"/>
        </w:rPr>
        <w:t>其它</w:t>
      </w:r>
      <w:r w:rsidR="005465E0" w:rsidRPr="00866566">
        <w:rPr>
          <w:rFonts w:ascii="新宋体" w:eastAsia="新宋体" w:hAnsi="新宋体" w:hint="eastAsia"/>
          <w:sz w:val="30"/>
          <w:szCs w:val="30"/>
        </w:rPr>
        <w:t>要求</w:t>
      </w:r>
    </w:p>
    <w:p w:rsidR="005465E0" w:rsidRPr="008669C3" w:rsidRDefault="005465E0">
      <w:pPr>
        <w:pStyle w:val="a0"/>
        <w:spacing w:line="360" w:lineRule="auto"/>
        <w:ind w:firstLineChars="200" w:firstLine="480"/>
        <w:rPr>
          <w:rFonts w:ascii="新宋体" w:eastAsia="新宋体" w:hAnsi="新宋体"/>
          <w:sz w:val="24"/>
        </w:rPr>
      </w:pPr>
      <w:r w:rsidRPr="008669C3">
        <w:rPr>
          <w:rFonts w:ascii="新宋体" w:eastAsia="新宋体" w:hAnsi="新宋体" w:hint="eastAsia"/>
          <w:sz w:val="24"/>
        </w:rPr>
        <w:t xml:space="preserve">1.付款方式: </w:t>
      </w:r>
      <w:r w:rsidR="008669C3">
        <w:rPr>
          <w:rFonts w:ascii="新宋体" w:eastAsia="新宋体" w:hAnsi="新宋体" w:hint="eastAsia"/>
          <w:sz w:val="24"/>
        </w:rPr>
        <w:t>合同签订后，采购</w:t>
      </w:r>
      <w:r w:rsidR="00BD7408" w:rsidRPr="008E3F7E">
        <w:rPr>
          <w:rFonts w:ascii="新宋体" w:eastAsia="新宋体" w:hAnsi="新宋体" w:hint="eastAsia"/>
          <w:sz w:val="24"/>
        </w:rPr>
        <w:t>方</w:t>
      </w:r>
      <w:r w:rsidR="008669C3">
        <w:rPr>
          <w:rFonts w:ascii="新宋体" w:eastAsia="新宋体" w:hAnsi="新宋体" w:hint="eastAsia"/>
          <w:sz w:val="24"/>
        </w:rPr>
        <w:t>支付供应商合同金额的</w:t>
      </w:r>
      <w:r w:rsidR="00A52421">
        <w:rPr>
          <w:rFonts w:ascii="新宋体" w:eastAsia="新宋体" w:hAnsi="新宋体"/>
          <w:sz w:val="24"/>
        </w:rPr>
        <w:t>4</w:t>
      </w:r>
      <w:r w:rsidR="008669C3">
        <w:rPr>
          <w:rFonts w:ascii="新宋体" w:eastAsia="新宋体" w:hAnsi="新宋体"/>
          <w:sz w:val="24"/>
        </w:rPr>
        <w:t>0</w:t>
      </w:r>
      <w:r w:rsidR="008669C3">
        <w:rPr>
          <w:rFonts w:ascii="新宋体" w:eastAsia="新宋体" w:hAnsi="新宋体" w:hint="eastAsia"/>
          <w:sz w:val="24"/>
        </w:rPr>
        <w:t>%款项；项目整体验收合格后，</w:t>
      </w:r>
      <w:r w:rsidR="00A52421">
        <w:rPr>
          <w:rFonts w:ascii="新宋体" w:eastAsia="新宋体" w:hAnsi="新宋体" w:hint="eastAsia"/>
          <w:sz w:val="24"/>
        </w:rPr>
        <w:t>采购</w:t>
      </w:r>
      <w:r w:rsidR="00BD7408" w:rsidRPr="008E3F7E">
        <w:rPr>
          <w:rFonts w:ascii="新宋体" w:eastAsia="新宋体" w:hAnsi="新宋体" w:hint="eastAsia"/>
          <w:sz w:val="24"/>
        </w:rPr>
        <w:t>方</w:t>
      </w:r>
      <w:r w:rsidR="00A52421">
        <w:rPr>
          <w:rFonts w:ascii="新宋体" w:eastAsia="新宋体" w:hAnsi="新宋体" w:hint="eastAsia"/>
          <w:sz w:val="24"/>
        </w:rPr>
        <w:t>支付供应商合同金额的</w:t>
      </w:r>
      <w:r w:rsidR="00A52421">
        <w:rPr>
          <w:rFonts w:ascii="新宋体" w:eastAsia="新宋体" w:hAnsi="新宋体"/>
          <w:sz w:val="24"/>
        </w:rPr>
        <w:t>60</w:t>
      </w:r>
      <w:r w:rsidR="00A52421">
        <w:rPr>
          <w:rFonts w:ascii="新宋体" w:eastAsia="新宋体" w:hAnsi="新宋体" w:hint="eastAsia"/>
          <w:sz w:val="24"/>
        </w:rPr>
        <w:t>%款项。</w:t>
      </w:r>
    </w:p>
    <w:p w:rsidR="005465E0" w:rsidRPr="008669C3" w:rsidRDefault="005465E0">
      <w:pPr>
        <w:pStyle w:val="a0"/>
        <w:spacing w:line="360" w:lineRule="auto"/>
        <w:ind w:firstLineChars="200" w:firstLine="480"/>
        <w:rPr>
          <w:rFonts w:ascii="新宋体" w:eastAsia="新宋体" w:hAnsi="新宋体"/>
          <w:sz w:val="24"/>
        </w:rPr>
      </w:pPr>
      <w:r w:rsidRPr="008669C3">
        <w:rPr>
          <w:rFonts w:ascii="新宋体" w:eastAsia="新宋体" w:hAnsi="新宋体" w:hint="eastAsia"/>
          <w:sz w:val="24"/>
        </w:rPr>
        <w:t>2.服务地点：采购</w:t>
      </w:r>
      <w:r w:rsidR="002966D1" w:rsidRPr="008E3F7E">
        <w:rPr>
          <w:rFonts w:ascii="新宋体" w:eastAsia="新宋体" w:hAnsi="新宋体" w:hint="eastAsia"/>
          <w:sz w:val="24"/>
        </w:rPr>
        <w:t>方</w:t>
      </w:r>
      <w:r w:rsidRPr="008669C3">
        <w:rPr>
          <w:rFonts w:ascii="新宋体" w:eastAsia="新宋体" w:hAnsi="新宋体" w:hint="eastAsia"/>
          <w:sz w:val="24"/>
        </w:rPr>
        <w:t>指定地点。</w:t>
      </w:r>
    </w:p>
    <w:p w:rsidR="008E3F7E" w:rsidRDefault="005465E0" w:rsidP="008E3F7E">
      <w:pPr>
        <w:pStyle w:val="a0"/>
        <w:spacing w:line="360" w:lineRule="auto"/>
        <w:ind w:firstLineChars="200" w:firstLine="480"/>
        <w:rPr>
          <w:rFonts w:ascii="新宋体" w:eastAsia="新宋体" w:hAnsi="新宋体"/>
          <w:sz w:val="24"/>
        </w:rPr>
      </w:pPr>
      <w:r w:rsidRPr="008669C3">
        <w:rPr>
          <w:rFonts w:ascii="新宋体" w:eastAsia="新宋体" w:hAnsi="新宋体" w:hint="eastAsia"/>
          <w:sz w:val="24"/>
        </w:rPr>
        <w:t>3.</w:t>
      </w:r>
      <w:r w:rsidR="000E4025">
        <w:rPr>
          <w:rFonts w:ascii="新宋体" w:eastAsia="新宋体" w:hAnsi="新宋体" w:hint="eastAsia"/>
          <w:sz w:val="24"/>
        </w:rPr>
        <w:t>质保期限：</w:t>
      </w:r>
      <w:r w:rsidR="002966D1">
        <w:rPr>
          <w:rFonts w:ascii="新宋体" w:eastAsia="新宋体" w:hAnsi="新宋体" w:hint="eastAsia"/>
          <w:sz w:val="24"/>
        </w:rPr>
        <w:t>不少于壹</w:t>
      </w:r>
      <w:r w:rsidR="008669C3" w:rsidRPr="008669C3">
        <w:rPr>
          <w:rFonts w:ascii="新宋体" w:eastAsia="新宋体" w:hAnsi="新宋体" w:hint="eastAsia"/>
          <w:sz w:val="24"/>
        </w:rPr>
        <w:t>年</w:t>
      </w:r>
      <w:r w:rsidR="008669C3" w:rsidRPr="008669C3">
        <w:rPr>
          <w:rFonts w:ascii="新宋体" w:eastAsia="新宋体" w:hAnsi="新宋体"/>
          <w:sz w:val="24"/>
        </w:rPr>
        <w:t>；（质保期为验收合格之日起开始计算）</w:t>
      </w:r>
    </w:p>
    <w:p w:rsidR="008E3F7E" w:rsidRDefault="008E3F7E" w:rsidP="008E3F7E">
      <w:pPr>
        <w:pStyle w:val="a0"/>
        <w:spacing w:line="360" w:lineRule="auto"/>
        <w:ind w:firstLineChars="200" w:firstLine="480"/>
        <w:rPr>
          <w:rFonts w:ascii="新宋体" w:eastAsia="新宋体" w:hAnsi="新宋体"/>
          <w:sz w:val="24"/>
        </w:rPr>
      </w:pPr>
    </w:p>
    <w:p w:rsidR="008669C3" w:rsidRPr="008669C3" w:rsidRDefault="008E3F7E" w:rsidP="00017C5C">
      <w:pPr>
        <w:pStyle w:val="a0"/>
        <w:spacing w:line="360" w:lineRule="auto"/>
        <w:ind w:firstLineChars="200" w:firstLine="480"/>
        <w:jc w:val="right"/>
        <w:rPr>
          <w:rFonts w:ascii="新宋体" w:eastAsia="新宋体" w:hAnsi="新宋体"/>
        </w:rPr>
      </w:pPr>
      <w:r>
        <w:rPr>
          <w:rFonts w:ascii="新宋体" w:eastAsia="新宋体" w:hAnsi="新宋体" w:hint="eastAsia"/>
          <w:sz w:val="24"/>
        </w:rPr>
        <w:t xml:space="preserve">                                        </w:t>
      </w:r>
      <w:r w:rsidR="005465E0" w:rsidRPr="008669C3">
        <w:rPr>
          <w:rFonts w:ascii="新宋体" w:eastAsia="新宋体" w:hAnsi="新宋体" w:hint="eastAsia"/>
          <w:sz w:val="24"/>
          <w:szCs w:val="24"/>
        </w:rPr>
        <w:t>202</w:t>
      </w:r>
      <w:r w:rsidR="00400FCF" w:rsidRPr="008669C3">
        <w:rPr>
          <w:rFonts w:ascii="新宋体" w:eastAsia="新宋体" w:hAnsi="新宋体"/>
          <w:sz w:val="24"/>
          <w:szCs w:val="24"/>
        </w:rPr>
        <w:t>2</w:t>
      </w:r>
      <w:r w:rsidR="005465E0" w:rsidRPr="008669C3">
        <w:rPr>
          <w:rFonts w:ascii="新宋体" w:eastAsia="新宋体" w:hAnsi="新宋体" w:hint="eastAsia"/>
          <w:sz w:val="24"/>
          <w:szCs w:val="24"/>
        </w:rPr>
        <w:t>年</w:t>
      </w:r>
      <w:r w:rsidR="00C949D6">
        <w:rPr>
          <w:rFonts w:ascii="新宋体" w:eastAsia="新宋体" w:hAnsi="新宋体" w:hint="eastAsia"/>
          <w:sz w:val="24"/>
          <w:szCs w:val="24"/>
        </w:rPr>
        <w:t>6</w:t>
      </w:r>
      <w:r w:rsidR="005465E0" w:rsidRPr="008669C3">
        <w:rPr>
          <w:rFonts w:ascii="新宋体" w:eastAsia="新宋体" w:hAnsi="新宋体" w:hint="eastAsia"/>
          <w:sz w:val="24"/>
          <w:szCs w:val="24"/>
        </w:rPr>
        <w:t>月</w:t>
      </w:r>
      <w:r w:rsidR="00C949D6">
        <w:rPr>
          <w:rFonts w:ascii="新宋体" w:eastAsia="新宋体" w:hAnsi="新宋体" w:hint="eastAsia"/>
          <w:sz w:val="24"/>
          <w:szCs w:val="24"/>
        </w:rPr>
        <w:t>10</w:t>
      </w:r>
      <w:r w:rsidR="005465E0" w:rsidRPr="008669C3">
        <w:rPr>
          <w:rFonts w:ascii="新宋体" w:eastAsia="新宋体" w:hAnsi="新宋体" w:hint="eastAsia"/>
          <w:sz w:val="24"/>
          <w:szCs w:val="24"/>
        </w:rPr>
        <w:t>日</w:t>
      </w:r>
    </w:p>
    <w:sectPr w:rsidR="008669C3" w:rsidRPr="008669C3" w:rsidSect="006D3F09">
      <w:headerReference w:type="default" r:id="rId7"/>
      <w:pgSz w:w="11906" w:h="16838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39F" w:rsidRDefault="00BC139F">
      <w:r>
        <w:separator/>
      </w:r>
    </w:p>
  </w:endnote>
  <w:endnote w:type="continuationSeparator" w:id="1">
    <w:p w:rsidR="00BC139F" w:rsidRDefault="00BC1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39F" w:rsidRDefault="00BC139F">
      <w:r>
        <w:separator/>
      </w:r>
    </w:p>
  </w:footnote>
  <w:footnote w:type="continuationSeparator" w:id="1">
    <w:p w:rsidR="00BC139F" w:rsidRDefault="00BC13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5E0" w:rsidRDefault="00082BE9"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-1123315</wp:posOffset>
          </wp:positionH>
          <wp:positionV relativeFrom="paragraph">
            <wp:posOffset>-333375</wp:posOffset>
          </wp:positionV>
          <wp:extent cx="2505075" cy="628650"/>
          <wp:effectExtent l="19050" t="0" r="9525" b="0"/>
          <wp:wrapNone/>
          <wp:docPr id="1" name="图片 1" descr="D:\Program Files\Tencent\QQ\Users\373751846\Image\C2C\_8DJ8KD)YK21XYJ4DN`7$9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D:\Program Files\Tencent\QQ\Users\373751846\Image\C2C\_8DJ8KD)YK21XYJ4DN`7$92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E53A1E"/>
    <w:multiLevelType w:val="singleLevel"/>
    <w:tmpl w:val="8DE53A1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8D512C9"/>
    <w:multiLevelType w:val="singleLevel"/>
    <w:tmpl w:val="18D512C9"/>
    <w:lvl w:ilvl="0">
      <w:start w:val="3"/>
      <w:numFmt w:val="decimal"/>
      <w:suff w:val="space"/>
      <w:lvlText w:val="%1."/>
      <w:lvlJc w:val="left"/>
    </w:lvl>
  </w:abstractNum>
  <w:abstractNum w:abstractNumId="2">
    <w:nsid w:val="39E67DC6"/>
    <w:multiLevelType w:val="hybridMultilevel"/>
    <w:tmpl w:val="9D542E50"/>
    <w:lvl w:ilvl="0" w:tplc="66C2AC68">
      <w:start w:val="1"/>
      <w:numFmt w:val="japaneseCounting"/>
      <w:lvlText w:val="%1、"/>
      <w:lvlJc w:val="left"/>
      <w:pPr>
        <w:ind w:left="720" w:hanging="720"/>
      </w:pPr>
      <w:rPr>
        <w:rFonts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0136318"/>
    <w:multiLevelType w:val="multilevel"/>
    <w:tmpl w:val="70136318"/>
    <w:lvl w:ilvl="0">
      <w:start w:val="1"/>
      <w:numFmt w:val="japaneseCounting"/>
      <w:lvlText w:val="%1、"/>
      <w:lvlJc w:val="left"/>
      <w:pPr>
        <w:ind w:left="1363" w:hanging="720"/>
      </w:pPr>
      <w:rPr>
        <w:rFonts w:ascii="仿宋" w:eastAsia="仿宋" w:hAnsi="仿宋" w:cs="仿宋" w:hint="default"/>
        <w:b/>
        <w:sz w:val="32"/>
        <w:lang w:val="en-US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1064"/>
    <w:rsid w:val="00013379"/>
    <w:rsid w:val="00015521"/>
    <w:rsid w:val="00017C5C"/>
    <w:rsid w:val="00052896"/>
    <w:rsid w:val="000565B6"/>
    <w:rsid w:val="00064F38"/>
    <w:rsid w:val="0007675A"/>
    <w:rsid w:val="00082BE9"/>
    <w:rsid w:val="00094149"/>
    <w:rsid w:val="000A3808"/>
    <w:rsid w:val="000D231E"/>
    <w:rsid w:val="000E4025"/>
    <w:rsid w:val="000E4BEF"/>
    <w:rsid w:val="000F0D4C"/>
    <w:rsid w:val="000F6FBC"/>
    <w:rsid w:val="00143613"/>
    <w:rsid w:val="00153CF1"/>
    <w:rsid w:val="001A767D"/>
    <w:rsid w:val="001D16C0"/>
    <w:rsid w:val="001F244B"/>
    <w:rsid w:val="002037BD"/>
    <w:rsid w:val="002234AD"/>
    <w:rsid w:val="00251FC5"/>
    <w:rsid w:val="00276F29"/>
    <w:rsid w:val="002966D1"/>
    <w:rsid w:val="002967C7"/>
    <w:rsid w:val="002C46F6"/>
    <w:rsid w:val="00330648"/>
    <w:rsid w:val="00343DDC"/>
    <w:rsid w:val="00354238"/>
    <w:rsid w:val="00357DEC"/>
    <w:rsid w:val="00366A8F"/>
    <w:rsid w:val="00371087"/>
    <w:rsid w:val="003913E9"/>
    <w:rsid w:val="003A2552"/>
    <w:rsid w:val="003A4ADD"/>
    <w:rsid w:val="003C2065"/>
    <w:rsid w:val="003E1BBB"/>
    <w:rsid w:val="003F7BF7"/>
    <w:rsid w:val="00400FCF"/>
    <w:rsid w:val="00403321"/>
    <w:rsid w:val="00413A29"/>
    <w:rsid w:val="00444EB8"/>
    <w:rsid w:val="00475156"/>
    <w:rsid w:val="004751F8"/>
    <w:rsid w:val="00477879"/>
    <w:rsid w:val="00480DBD"/>
    <w:rsid w:val="004A6173"/>
    <w:rsid w:val="004A61BD"/>
    <w:rsid w:val="004A7DAC"/>
    <w:rsid w:val="004E4D8F"/>
    <w:rsid w:val="004F683F"/>
    <w:rsid w:val="005152C7"/>
    <w:rsid w:val="00520484"/>
    <w:rsid w:val="00526978"/>
    <w:rsid w:val="005341ED"/>
    <w:rsid w:val="005465E0"/>
    <w:rsid w:val="00567FDD"/>
    <w:rsid w:val="00574F17"/>
    <w:rsid w:val="00577171"/>
    <w:rsid w:val="005A3281"/>
    <w:rsid w:val="005E0A3F"/>
    <w:rsid w:val="005E66CB"/>
    <w:rsid w:val="00611067"/>
    <w:rsid w:val="006248FE"/>
    <w:rsid w:val="00661057"/>
    <w:rsid w:val="006671E9"/>
    <w:rsid w:val="006710C4"/>
    <w:rsid w:val="00683DD3"/>
    <w:rsid w:val="006A310D"/>
    <w:rsid w:val="006D3F09"/>
    <w:rsid w:val="00734B26"/>
    <w:rsid w:val="007553E0"/>
    <w:rsid w:val="00757E49"/>
    <w:rsid w:val="007828E6"/>
    <w:rsid w:val="00791762"/>
    <w:rsid w:val="0079449B"/>
    <w:rsid w:val="007968AE"/>
    <w:rsid w:val="00797758"/>
    <w:rsid w:val="007D5B56"/>
    <w:rsid w:val="007D619D"/>
    <w:rsid w:val="007E0394"/>
    <w:rsid w:val="007E56D9"/>
    <w:rsid w:val="007F4E08"/>
    <w:rsid w:val="00807578"/>
    <w:rsid w:val="00814280"/>
    <w:rsid w:val="00866566"/>
    <w:rsid w:val="008669C3"/>
    <w:rsid w:val="00883F59"/>
    <w:rsid w:val="008C1A62"/>
    <w:rsid w:val="008C2B85"/>
    <w:rsid w:val="008C5536"/>
    <w:rsid w:val="008E0763"/>
    <w:rsid w:val="008E3F7E"/>
    <w:rsid w:val="008F32FE"/>
    <w:rsid w:val="008F6BB0"/>
    <w:rsid w:val="00935ED9"/>
    <w:rsid w:val="00970635"/>
    <w:rsid w:val="00993606"/>
    <w:rsid w:val="009A4263"/>
    <w:rsid w:val="009B40BF"/>
    <w:rsid w:val="009C31BB"/>
    <w:rsid w:val="009F6A93"/>
    <w:rsid w:val="00A32920"/>
    <w:rsid w:val="00A450B6"/>
    <w:rsid w:val="00A52421"/>
    <w:rsid w:val="00A66298"/>
    <w:rsid w:val="00A70F4E"/>
    <w:rsid w:val="00A71601"/>
    <w:rsid w:val="00A82EE8"/>
    <w:rsid w:val="00AC39B6"/>
    <w:rsid w:val="00AD0FC2"/>
    <w:rsid w:val="00B50A77"/>
    <w:rsid w:val="00B54BC1"/>
    <w:rsid w:val="00B7403D"/>
    <w:rsid w:val="00B91544"/>
    <w:rsid w:val="00B94CD2"/>
    <w:rsid w:val="00BC05CD"/>
    <w:rsid w:val="00BC1064"/>
    <w:rsid w:val="00BC139F"/>
    <w:rsid w:val="00BD4F9F"/>
    <w:rsid w:val="00BD5332"/>
    <w:rsid w:val="00BD7408"/>
    <w:rsid w:val="00C05837"/>
    <w:rsid w:val="00C07958"/>
    <w:rsid w:val="00C1609A"/>
    <w:rsid w:val="00C27A43"/>
    <w:rsid w:val="00C30D87"/>
    <w:rsid w:val="00C621FA"/>
    <w:rsid w:val="00C949D6"/>
    <w:rsid w:val="00CD398D"/>
    <w:rsid w:val="00CE02F4"/>
    <w:rsid w:val="00CE7CC6"/>
    <w:rsid w:val="00CF0082"/>
    <w:rsid w:val="00CF213C"/>
    <w:rsid w:val="00CF7157"/>
    <w:rsid w:val="00D04D44"/>
    <w:rsid w:val="00D31A5B"/>
    <w:rsid w:val="00D95785"/>
    <w:rsid w:val="00D979E4"/>
    <w:rsid w:val="00DE1E79"/>
    <w:rsid w:val="00E327C0"/>
    <w:rsid w:val="00E61C7A"/>
    <w:rsid w:val="00E64EA8"/>
    <w:rsid w:val="00EA74EB"/>
    <w:rsid w:val="00EC221E"/>
    <w:rsid w:val="00EE5B6E"/>
    <w:rsid w:val="00EF2006"/>
    <w:rsid w:val="00F15336"/>
    <w:rsid w:val="00F3051D"/>
    <w:rsid w:val="00F37ED3"/>
    <w:rsid w:val="00F52CF5"/>
    <w:rsid w:val="00F5640A"/>
    <w:rsid w:val="00F644DF"/>
    <w:rsid w:val="00F83841"/>
    <w:rsid w:val="00F964F8"/>
    <w:rsid w:val="00FA63C2"/>
    <w:rsid w:val="00FA77AA"/>
    <w:rsid w:val="06052BB0"/>
    <w:rsid w:val="0C1767C0"/>
    <w:rsid w:val="1C7828AE"/>
    <w:rsid w:val="1F97423B"/>
    <w:rsid w:val="22D91D97"/>
    <w:rsid w:val="2A403CE7"/>
    <w:rsid w:val="2FF90BD4"/>
    <w:rsid w:val="35AF0C55"/>
    <w:rsid w:val="3EEF1F57"/>
    <w:rsid w:val="424F0DD4"/>
    <w:rsid w:val="59125A94"/>
    <w:rsid w:val="68385051"/>
    <w:rsid w:val="75541888"/>
    <w:rsid w:val="7EF92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00FC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366A8F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har">
    <w:name w:val="页脚 Char"/>
    <w:link w:val="a4"/>
    <w:rsid w:val="00366A8F"/>
    <w:rPr>
      <w:rFonts w:ascii="Calibri" w:hAnsi="Calibri"/>
      <w:kern w:val="2"/>
      <w:sz w:val="18"/>
      <w:szCs w:val="18"/>
    </w:rPr>
  </w:style>
  <w:style w:type="character" w:customStyle="1" w:styleId="Char0">
    <w:name w:val="页眉 Char"/>
    <w:link w:val="a5"/>
    <w:rsid w:val="00366A8F"/>
    <w:rPr>
      <w:rFonts w:ascii="Calibri" w:hAnsi="Calibri"/>
      <w:kern w:val="2"/>
      <w:sz w:val="18"/>
      <w:szCs w:val="18"/>
    </w:rPr>
  </w:style>
  <w:style w:type="paragraph" w:styleId="a0">
    <w:name w:val="Body Text"/>
    <w:basedOn w:val="a"/>
    <w:link w:val="Char1"/>
    <w:qFormat/>
    <w:rsid w:val="00366A8F"/>
    <w:pPr>
      <w:spacing w:after="120"/>
    </w:pPr>
  </w:style>
  <w:style w:type="paragraph" w:styleId="a6">
    <w:name w:val="Normal (Web)"/>
    <w:basedOn w:val="a"/>
    <w:qFormat/>
    <w:rsid w:val="00366A8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styleId="a5">
    <w:name w:val="header"/>
    <w:basedOn w:val="a"/>
    <w:link w:val="Char0"/>
    <w:rsid w:val="00366A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366A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sid w:val="00366A8F"/>
    <w:rPr>
      <w:sz w:val="18"/>
      <w:szCs w:val="18"/>
    </w:rPr>
  </w:style>
  <w:style w:type="character" w:customStyle="1" w:styleId="2Char">
    <w:name w:val="标题 2 Char"/>
    <w:link w:val="2"/>
    <w:rsid w:val="008C5536"/>
    <w:rPr>
      <w:rFonts w:ascii="Arial" w:eastAsia="黑体" w:hAnsi="Arial"/>
      <w:b/>
      <w:bCs/>
      <w:kern w:val="2"/>
      <w:sz w:val="32"/>
      <w:szCs w:val="32"/>
    </w:rPr>
  </w:style>
  <w:style w:type="character" w:customStyle="1" w:styleId="Char1">
    <w:name w:val="正文文本 Char"/>
    <w:link w:val="a0"/>
    <w:rsid w:val="008C5536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Program%20Files\Tencent\QQ\Users\373751846\Image\C2C\_8DJ8KD)YK21XYJ4DN%607$92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461</Words>
  <Characters>2632</Characters>
  <Application>Microsoft Office Word</Application>
  <DocSecurity>0</DocSecurity>
  <PresentationFormat/>
  <Lines>21</Lines>
  <Paragraphs>6</Paragraphs>
  <Slides>0</Slides>
  <Notes>0</Notes>
  <HiddenSlides>0</HiddenSlides>
  <MMClips>0</MMClips>
  <ScaleCrop>false</ScaleCrop>
  <Company>Microsoft</Company>
  <LinksUpToDate>false</LinksUpToDate>
  <CharactersWithSpaces>3087</CharactersWithSpaces>
  <SharedDoc>false</SharedDoc>
  <HLinks>
    <vt:vector size="6" baseType="variant">
      <vt:variant>
        <vt:i4>6291466</vt:i4>
      </vt:variant>
      <vt:variant>
        <vt:i4>-1</vt:i4>
      </vt:variant>
      <vt:variant>
        <vt:i4>1025</vt:i4>
      </vt:variant>
      <vt:variant>
        <vt:i4>1</vt:i4>
      </vt:variant>
      <vt:variant>
        <vt:lpwstr>D:\Program Files\Tencent\QQ\Users\373751846\Image\C2C\_8DJ8KD)YK21XYJ4DN`7$92.jpg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江油市妇幼保健院</dc:title>
  <dc:creator>user</dc:creator>
  <cp:lastModifiedBy>Mac</cp:lastModifiedBy>
  <cp:revision>3</cp:revision>
  <cp:lastPrinted>2017-03-01T06:27:00Z</cp:lastPrinted>
  <dcterms:created xsi:type="dcterms:W3CDTF">2022-06-10T09:06:00Z</dcterms:created>
  <dcterms:modified xsi:type="dcterms:W3CDTF">2022-06-10T09:06:00Z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